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B6" w:rsidRDefault="00554139">
      <w:pPr>
        <w:tabs>
          <w:tab w:val="left" w:pos="1035"/>
        </w:tabs>
        <w:jc w:val="both"/>
      </w:pP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5329459</wp:posOffset>
            </wp:positionH>
            <wp:positionV relativeFrom="margin">
              <wp:posOffset>-478262</wp:posOffset>
            </wp:positionV>
            <wp:extent cx="656590" cy="819785"/>
            <wp:effectExtent l="0" t="0" r="0" b="0"/>
            <wp:wrapSquare wrapText="bothSides" distT="0" distB="0" distL="114300" distR="11430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81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ESCUELA NUESTRA SEÑORA DEL VALLE</w:t>
      </w:r>
      <w:r>
        <w:rPr>
          <w:noProof/>
          <w:lang w:val="es-A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85726</wp:posOffset>
            </wp:positionH>
            <wp:positionV relativeFrom="paragraph">
              <wp:posOffset>0</wp:posOffset>
            </wp:positionV>
            <wp:extent cx="257175" cy="342900"/>
            <wp:effectExtent l="0" t="0" r="0" b="0"/>
            <wp:wrapSquare wrapText="bothSides" distT="0" distB="0" distL="114300" distR="114300"/>
            <wp:docPr id="9" name="image2.png" descr="؈ؐ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؈ؐ 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2B6" w:rsidRDefault="00554139">
      <w:pPr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 xml:space="preserve">PLANIFICACIÓN POR PROYECTO </w:t>
      </w:r>
    </w:p>
    <w:p w:rsidR="00A602B6" w:rsidRDefault="00A602B6">
      <w:pPr>
        <w:jc w:val="center"/>
      </w:pPr>
    </w:p>
    <w:p w:rsidR="00A602B6" w:rsidRDefault="00554139">
      <w:r>
        <w:rPr>
          <w:b/>
        </w:rPr>
        <w:t xml:space="preserve">         </w:t>
      </w:r>
      <w:r>
        <w:rPr>
          <w:b/>
          <w:u w:val="single"/>
        </w:rPr>
        <w:t>DOCENTE</w:t>
      </w:r>
      <w:r>
        <w:rPr>
          <w:b/>
        </w:rPr>
        <w:t xml:space="preserve">: </w:t>
      </w:r>
      <w:r>
        <w:t>Nadia Montes</w:t>
      </w:r>
      <w:r>
        <w:rPr>
          <w:b/>
        </w:rPr>
        <w:t xml:space="preserve">                                  </w:t>
      </w:r>
      <w:r>
        <w:rPr>
          <w:b/>
          <w:u w:val="single"/>
        </w:rPr>
        <w:t>GRADO</w:t>
      </w:r>
      <w:r>
        <w:rPr>
          <w:b/>
        </w:rPr>
        <w:t xml:space="preserve">: </w:t>
      </w:r>
      <w:r>
        <w:t xml:space="preserve">Sexto      </w:t>
      </w:r>
    </w:p>
    <w:p w:rsidR="00A602B6" w:rsidRDefault="00A602B6"/>
    <w:p w:rsidR="00A602B6" w:rsidRDefault="00554139">
      <w:pPr>
        <w:ind w:left="-964" w:right="-851"/>
      </w:pPr>
      <w:r>
        <w:rPr>
          <w:b/>
          <w:u w:val="single"/>
        </w:rPr>
        <w:t>ESPACIOS CURRICULARES</w:t>
      </w:r>
      <w:r>
        <w:rPr>
          <w:b/>
        </w:rPr>
        <w:t xml:space="preserve">: </w:t>
      </w:r>
      <w:r>
        <w:t xml:space="preserve">CIENCIAS SOCIALES Y CIUDADANÍA Y PARTICIPACIÓN-LENGUA  </w:t>
      </w:r>
      <w:r>
        <w:tab/>
      </w:r>
      <w:r>
        <w:t xml:space="preserve">                                                               </w:t>
      </w:r>
    </w:p>
    <w:p w:rsidR="00A602B6" w:rsidRDefault="00A602B6">
      <w:pPr>
        <w:ind w:left="-964" w:right="-851"/>
        <w:rPr>
          <w:b/>
          <w:u w:val="single"/>
        </w:rPr>
      </w:pPr>
    </w:p>
    <w:p w:rsidR="00A602B6" w:rsidRDefault="00554139">
      <w:pPr>
        <w:ind w:left="-964" w:right="-851"/>
      </w:pPr>
      <w:r>
        <w:rPr>
          <w:b/>
          <w:u w:val="single"/>
        </w:rPr>
        <w:t>AÑO</w:t>
      </w:r>
      <w:r>
        <w:rPr>
          <w:b/>
        </w:rPr>
        <w:t xml:space="preserve">: </w:t>
      </w:r>
      <w:r>
        <w:t xml:space="preserve">2020 </w:t>
      </w:r>
    </w:p>
    <w:p w:rsidR="00A602B6" w:rsidRDefault="00A602B6">
      <w:pPr>
        <w:ind w:left="-964" w:right="-851"/>
      </w:pPr>
    </w:p>
    <w:p w:rsidR="00A602B6" w:rsidRDefault="00554139">
      <w:pPr>
        <w:ind w:left="-964" w:right="-851"/>
        <w:rPr>
          <w:b/>
          <w:u w:val="single"/>
        </w:rPr>
      </w:pPr>
      <w:r>
        <w:rPr>
          <w:b/>
          <w:u w:val="single"/>
        </w:rPr>
        <w:t>CRITERIOS DE EVALUACIÓN:</w:t>
      </w:r>
    </w:p>
    <w:p w:rsidR="00A602B6" w:rsidRDefault="00A602B6">
      <w:pPr>
        <w:ind w:left="-964" w:right="-851"/>
        <w:rPr>
          <w:b/>
          <w:u w:val="single"/>
        </w:rPr>
      </w:pPr>
    </w:p>
    <w:p w:rsidR="00A602B6" w:rsidRDefault="00554139">
      <w:pPr>
        <w:numPr>
          <w:ilvl w:val="0"/>
          <w:numId w:val="5"/>
        </w:numPr>
        <w:ind w:right="-851"/>
        <w:rPr>
          <w:color w:val="000000"/>
        </w:rPr>
      </w:pPr>
      <w:r>
        <w:rPr>
          <w:color w:val="000000"/>
        </w:rPr>
        <w:t>Realizar los trabajos con prolijidad y orden.</w:t>
      </w:r>
    </w:p>
    <w:p w:rsidR="00A602B6" w:rsidRDefault="00554139">
      <w:pPr>
        <w:numPr>
          <w:ilvl w:val="0"/>
          <w:numId w:val="5"/>
        </w:numPr>
        <w:ind w:right="-851"/>
      </w:pPr>
      <w:r>
        <w:t xml:space="preserve">Demostrar responsabilidad y compromiso en el trabajo diario. </w:t>
      </w:r>
    </w:p>
    <w:p w:rsidR="00A602B6" w:rsidRDefault="00554139">
      <w:pPr>
        <w:numPr>
          <w:ilvl w:val="0"/>
          <w:numId w:val="5"/>
        </w:numPr>
        <w:ind w:right="-851"/>
      </w:pPr>
      <w:r>
        <w:t>Compromiso e interés en la búsqueda, selecció</w:t>
      </w:r>
      <w:r>
        <w:t xml:space="preserve">n y tratamiento de la información solicitada. </w:t>
      </w:r>
    </w:p>
    <w:p w:rsidR="00A602B6" w:rsidRDefault="00A602B6">
      <w:pPr>
        <w:ind w:right="-851"/>
      </w:pPr>
    </w:p>
    <w:p w:rsidR="00A602B6" w:rsidRDefault="00A602B6">
      <w:pPr>
        <w:ind w:right="-851"/>
      </w:pPr>
    </w:p>
    <w:p w:rsidR="00A602B6" w:rsidRDefault="00554139">
      <w:pPr>
        <w:ind w:left="-851" w:right="-851"/>
      </w:pPr>
      <w:r>
        <w:t xml:space="preserve">Plazo de entrega de las actividades: </w:t>
      </w:r>
      <w:r>
        <w:rPr>
          <w:b/>
          <w:color w:val="1F497D"/>
          <w:highlight w:val="white"/>
          <w:u w:val="single"/>
        </w:rPr>
        <w:t xml:space="preserve">hasta el jueves 13 de  </w:t>
      </w:r>
      <w:r>
        <w:rPr>
          <w:b/>
          <w:color w:val="1F497D"/>
          <w:u w:val="single"/>
        </w:rPr>
        <w:t>agosto.</w:t>
      </w:r>
    </w:p>
    <w:p w:rsidR="00A602B6" w:rsidRDefault="00A602B6">
      <w:pPr>
        <w:ind w:left="-851" w:right="-851"/>
      </w:pPr>
    </w:p>
    <w:p w:rsidR="00A602B6" w:rsidRDefault="00554139">
      <w:pPr>
        <w:numPr>
          <w:ilvl w:val="0"/>
          <w:numId w:val="6"/>
        </w:numPr>
        <w:ind w:left="-851" w:right="-851"/>
        <w:rPr>
          <w:color w:val="000000"/>
        </w:rPr>
      </w:pPr>
      <w:r>
        <w:t xml:space="preserve">Las actividades  se deben enviar al email: </w:t>
      </w:r>
      <w:hyperlink r:id="rId7">
        <w:r>
          <w:rPr>
            <w:color w:val="0563C1"/>
            <w:u w:val="single"/>
          </w:rPr>
          <w:t>nmontes@institutonsvallecba.edu.ar</w:t>
        </w:r>
      </w:hyperlink>
    </w:p>
    <w:p w:rsidR="00A602B6" w:rsidRDefault="00A602B6">
      <w:pPr>
        <w:ind w:right="-851"/>
        <w:rPr>
          <w:color w:val="0563C1"/>
          <w:u w:val="single"/>
        </w:rPr>
      </w:pPr>
    </w:p>
    <w:p w:rsidR="00A602B6" w:rsidRDefault="00A602B6">
      <w:pPr>
        <w:ind w:right="-851"/>
        <w:rPr>
          <w:color w:val="0563C1"/>
          <w:u w:val="single"/>
        </w:rPr>
      </w:pPr>
    </w:p>
    <w:p w:rsidR="00A602B6" w:rsidRDefault="00A602B6">
      <w:pPr>
        <w:ind w:right="-851"/>
        <w:rPr>
          <w:color w:val="0563C1"/>
          <w:u w:val="single"/>
        </w:rPr>
      </w:pPr>
    </w:p>
    <w:p w:rsidR="00A602B6" w:rsidRDefault="00554139">
      <w:pPr>
        <w:ind w:right="-851"/>
        <w:rPr>
          <w:b/>
          <w:color w:val="000000"/>
        </w:rPr>
      </w:pPr>
      <w:r>
        <w:rPr>
          <w:b/>
          <w:color w:val="000000"/>
        </w:rPr>
        <w:t xml:space="preserve">ESPACIO DE LENGUA </w:t>
      </w:r>
    </w:p>
    <w:p w:rsidR="00A602B6" w:rsidRDefault="00A602B6">
      <w:pPr>
        <w:ind w:right="-851"/>
        <w:rPr>
          <w:b/>
          <w:color w:val="000000"/>
        </w:rPr>
      </w:pPr>
    </w:p>
    <w:p w:rsidR="00A602B6" w:rsidRDefault="00554139">
      <w:pPr>
        <w:tabs>
          <w:tab w:val="left" w:pos="7605"/>
        </w:tabs>
        <w:ind w:left="-851" w:right="-851"/>
        <w:jc w:val="both"/>
        <w:rPr>
          <w:b/>
        </w:rPr>
      </w:pPr>
      <w:r>
        <w:rPr>
          <w:b/>
        </w:rPr>
        <w:t>CLASE: “PONEMOS EN PRÁCTICA LO VISTO”</w:t>
      </w:r>
    </w:p>
    <w:p w:rsidR="00A602B6" w:rsidRDefault="00A602B6">
      <w:pPr>
        <w:tabs>
          <w:tab w:val="left" w:pos="7605"/>
        </w:tabs>
        <w:ind w:left="-851" w:right="-851"/>
        <w:jc w:val="both"/>
      </w:pPr>
    </w:p>
    <w:p w:rsidR="00A602B6" w:rsidRDefault="00554139">
      <w:pPr>
        <w:tabs>
          <w:tab w:val="left" w:pos="7605"/>
        </w:tabs>
        <w:ind w:left="-851" w:right="-851"/>
        <w:jc w:val="both"/>
      </w:pPr>
      <w:r>
        <w:t>-Retomamos los tipos de rimas</w:t>
      </w:r>
    </w:p>
    <w:p w:rsidR="00A602B6" w:rsidRDefault="00A602B6">
      <w:pPr>
        <w:tabs>
          <w:tab w:val="left" w:pos="7605"/>
        </w:tabs>
        <w:ind w:left="-851" w:right="-851"/>
        <w:jc w:val="both"/>
      </w:pPr>
    </w:p>
    <w:p w:rsidR="00A602B6" w:rsidRDefault="00554139">
      <w:pPr>
        <w:tabs>
          <w:tab w:val="left" w:pos="7605"/>
        </w:tabs>
        <w:ind w:left="-851" w:right="-851"/>
        <w:jc w:val="both"/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304800</wp:posOffset>
                </wp:positionV>
                <wp:extent cx="904875" cy="36195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03788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02B6" w:rsidRDefault="0055413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RIMAS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o:spid="_x0000_s1026" style="position:absolute;left:0;text-align:left;margin-left:-42pt;margin-top:24pt;width:71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602B6" w:rsidRDefault="0055413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RIMAS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381000</wp:posOffset>
                </wp:positionV>
                <wp:extent cx="514350" cy="55245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93588" y="3757458"/>
                          <a:ext cx="504825" cy="450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381000</wp:posOffset>
                </wp:positionV>
                <wp:extent cx="514350" cy="5524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5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12700</wp:posOffset>
                </wp:positionV>
                <wp:extent cx="4762500" cy="12954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9513" y="3137063"/>
                          <a:ext cx="47529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02B6" w:rsidRDefault="00554139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CONSONANTE</w:t>
                            </w:r>
                            <w:r>
                              <w:rPr>
                                <w:color w:val="000000"/>
                              </w:rPr>
                              <w:t xml:space="preserve">: Cuando coinciden todos los sonidos (vocales y consonantes) desde la última vocal acentuada. Por ejemplo: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br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illo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/bols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illo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A602B6" w:rsidRDefault="00554139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ASONANTE</w:t>
                            </w:r>
                            <w:r>
                              <w:rPr>
                                <w:color w:val="000000"/>
                              </w:rPr>
                              <w:t xml:space="preserve">: Cuando coinciden solo las vocales. Por ejemplo: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igno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/son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ido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A602B6" w:rsidRDefault="00554139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LIBRE</w:t>
                            </w:r>
                            <w:r>
                              <w:rPr>
                                <w:color w:val="000000"/>
                              </w:rPr>
                              <w:t xml:space="preserve">: Cuando los versos no riman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27" style="position:absolute;left:0;text-align:left;margin-left:107pt;margin-top:1pt;width:375pt;height:10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602B6" w:rsidRDefault="00554139">
                      <w:pPr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CONSONANTE</w:t>
                      </w:r>
                      <w:r>
                        <w:rPr>
                          <w:color w:val="000000"/>
                        </w:rPr>
                        <w:t xml:space="preserve">: Cuando coinciden todos los sonidos (vocales y consonantes) desde la última vocal acentuada. Por ejemplo: </w:t>
                      </w:r>
                      <w:r>
                        <w:rPr>
                          <w:i/>
                          <w:color w:val="000000"/>
                        </w:rPr>
                        <w:t>br</w:t>
                      </w:r>
                      <w:r>
                        <w:rPr>
                          <w:b/>
                          <w:i/>
                          <w:color w:val="000000"/>
                        </w:rPr>
                        <w:t>illo</w:t>
                      </w:r>
                      <w:r>
                        <w:rPr>
                          <w:i/>
                          <w:color w:val="000000"/>
                        </w:rPr>
                        <w:t>/bols</w:t>
                      </w:r>
                      <w:r>
                        <w:rPr>
                          <w:b/>
                          <w:i/>
                          <w:color w:val="000000"/>
                        </w:rPr>
                        <w:t>illo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A602B6" w:rsidRDefault="00554139">
                      <w:pPr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ASONANTE</w:t>
                      </w:r>
                      <w:r>
                        <w:rPr>
                          <w:color w:val="000000"/>
                        </w:rPr>
                        <w:t xml:space="preserve">: Cuando coinciden solo las vocales. Por ejemplo: </w:t>
                      </w:r>
                      <w:r>
                        <w:rPr>
                          <w:i/>
                          <w:color w:val="000000"/>
                        </w:rPr>
                        <w:t>s</w:t>
                      </w:r>
                      <w:r>
                        <w:rPr>
                          <w:b/>
                          <w:i/>
                          <w:color w:val="000000"/>
                        </w:rPr>
                        <w:t>igno</w:t>
                      </w:r>
                      <w:r>
                        <w:rPr>
                          <w:i/>
                          <w:color w:val="000000"/>
                        </w:rPr>
                        <w:t>/son</w:t>
                      </w:r>
                      <w:r>
                        <w:rPr>
                          <w:b/>
                          <w:i/>
                          <w:color w:val="000000"/>
                        </w:rPr>
                        <w:t>ido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A602B6" w:rsidRDefault="00554139">
                      <w:pPr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LIBRE</w:t>
                      </w:r>
                      <w:r>
                        <w:rPr>
                          <w:color w:val="000000"/>
                        </w:rPr>
                        <w:t xml:space="preserve">: Cuando los versos no riman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685800</wp:posOffset>
                </wp:positionV>
                <wp:extent cx="25400" cy="266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665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685800</wp:posOffset>
                </wp:positionV>
                <wp:extent cx="25400" cy="266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1028700</wp:posOffset>
                </wp:positionV>
                <wp:extent cx="1276350" cy="67627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2588" y="3446625"/>
                          <a:ext cx="12668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02B6" w:rsidRDefault="0055413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Coincidencia de sonidos al final de los versos.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8" style="position:absolute;left:0;text-align:left;margin-left:-54pt;margin-top:81pt;width:100.5pt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602B6" w:rsidRDefault="0055413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Coincidencia de sonidos al final de los versos.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1739900</wp:posOffset>
                </wp:positionV>
                <wp:extent cx="25400" cy="419100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045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1739900</wp:posOffset>
                </wp:positionV>
                <wp:extent cx="25400" cy="4191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-558799</wp:posOffset>
                </wp:positionH>
                <wp:positionV relativeFrom="paragraph">
                  <wp:posOffset>2209800</wp:posOffset>
                </wp:positionV>
                <wp:extent cx="1066800" cy="3238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7363" y="3622838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02B6" w:rsidRDefault="0055413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Musicalidad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29" style="position:absolute;left:0;text-align:left;margin-left:-44pt;margin-top:174pt;width:84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602B6" w:rsidRDefault="0055413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Musicalidad</w:t>
                      </w:r>
                    </w:p>
                  </w:txbxContent>
                </v:textbox>
              </v:rect>
            </w:pict>
          </mc:Fallback>
        </mc:AlternateContent>
      </w:r>
    </w:p>
    <w:p w:rsidR="00A602B6" w:rsidRDefault="00A602B6">
      <w:pPr>
        <w:tabs>
          <w:tab w:val="left" w:pos="7605"/>
        </w:tabs>
        <w:ind w:left="-851" w:right="-851"/>
        <w:jc w:val="both"/>
      </w:pPr>
    </w:p>
    <w:p w:rsidR="00A602B6" w:rsidRDefault="00A602B6">
      <w:pPr>
        <w:tabs>
          <w:tab w:val="left" w:pos="7605"/>
        </w:tabs>
        <w:ind w:left="-851" w:right="-851"/>
        <w:jc w:val="both"/>
      </w:pPr>
    </w:p>
    <w:p w:rsidR="00A602B6" w:rsidRDefault="00A602B6">
      <w:pPr>
        <w:tabs>
          <w:tab w:val="left" w:pos="7605"/>
        </w:tabs>
        <w:ind w:left="-851" w:right="-851"/>
        <w:jc w:val="both"/>
      </w:pPr>
    </w:p>
    <w:p w:rsidR="00A602B6" w:rsidRDefault="00A602B6">
      <w:pPr>
        <w:tabs>
          <w:tab w:val="left" w:pos="7605"/>
        </w:tabs>
        <w:ind w:left="-851" w:right="-851"/>
        <w:jc w:val="both"/>
      </w:pPr>
    </w:p>
    <w:p w:rsidR="00A602B6" w:rsidRDefault="00A602B6">
      <w:pPr>
        <w:tabs>
          <w:tab w:val="left" w:pos="7605"/>
        </w:tabs>
        <w:ind w:left="-851" w:right="-851"/>
        <w:jc w:val="both"/>
      </w:pPr>
    </w:p>
    <w:p w:rsidR="00A602B6" w:rsidRDefault="00A602B6">
      <w:pPr>
        <w:tabs>
          <w:tab w:val="left" w:pos="7605"/>
        </w:tabs>
        <w:ind w:right="-851"/>
        <w:jc w:val="both"/>
      </w:pPr>
    </w:p>
    <w:p w:rsidR="00A602B6" w:rsidRDefault="00A602B6"/>
    <w:p w:rsidR="00A602B6" w:rsidRDefault="00A602B6"/>
    <w:p w:rsidR="00A602B6" w:rsidRDefault="00A602B6"/>
    <w:p w:rsidR="00A602B6" w:rsidRDefault="00A602B6"/>
    <w:p w:rsidR="00A602B6" w:rsidRDefault="00A602B6"/>
    <w:p w:rsidR="00A602B6" w:rsidRDefault="00A602B6"/>
    <w:p w:rsidR="00A602B6" w:rsidRDefault="00A602B6"/>
    <w:p w:rsidR="00A602B6" w:rsidRDefault="00A602B6"/>
    <w:p w:rsidR="00A602B6" w:rsidRDefault="00A602B6">
      <w:pPr>
        <w:ind w:left="-851" w:right="-851"/>
      </w:pPr>
    </w:p>
    <w:p w:rsidR="00A602B6" w:rsidRDefault="00A602B6">
      <w:pPr>
        <w:ind w:left="-851" w:right="-851"/>
        <w:rPr>
          <w:b/>
        </w:rPr>
      </w:pPr>
    </w:p>
    <w:p w:rsidR="00A602B6" w:rsidRDefault="00554139">
      <w:pPr>
        <w:ind w:left="-851" w:right="-851"/>
        <w:rPr>
          <w:b/>
        </w:rPr>
      </w:pPr>
      <w:r>
        <w:rPr>
          <w:b/>
        </w:rPr>
        <w:t xml:space="preserve"> “DENOTACIÓN Y CONNOTACIÓN” </w:t>
      </w:r>
    </w:p>
    <w:p w:rsidR="00A602B6" w:rsidRDefault="00A602B6">
      <w:pPr>
        <w:ind w:right="-851"/>
      </w:pPr>
    </w:p>
    <w:p w:rsidR="00A602B6" w:rsidRDefault="00554139">
      <w:pPr>
        <w:ind w:right="-851"/>
      </w:pPr>
      <w:r>
        <w:t>-</w:t>
      </w:r>
      <w:proofErr w:type="spellStart"/>
      <w:r>
        <w:t>Mirá</w:t>
      </w:r>
      <w:proofErr w:type="spellEnd"/>
      <w:r>
        <w:t xml:space="preserve"> el siguiente video sobre denotación y connotación. </w:t>
      </w:r>
    </w:p>
    <w:p w:rsidR="00A602B6" w:rsidRDefault="00554139">
      <w:pPr>
        <w:ind w:left="-851" w:right="-851"/>
      </w:pPr>
      <w:r>
        <w:rPr>
          <w:b/>
        </w:rPr>
        <w:lastRenderedPageBreak/>
        <w:t xml:space="preserve">             </w:t>
      </w:r>
      <w:proofErr w:type="spellStart"/>
      <w:r>
        <w:rPr>
          <w:b/>
        </w:rPr>
        <w:t>IMPORTATE</w:t>
      </w:r>
      <w:proofErr w:type="spellEnd"/>
      <w:r>
        <w:rPr>
          <w:b/>
        </w:rPr>
        <w:t>:</w:t>
      </w:r>
      <w:r>
        <w:t xml:space="preserve"> </w:t>
      </w:r>
    </w:p>
    <w:p w:rsidR="00A602B6" w:rsidRDefault="00A602B6">
      <w:pPr>
        <w:ind w:right="-851"/>
      </w:pPr>
    </w:p>
    <w:p w:rsidR="00A602B6" w:rsidRDefault="00554139">
      <w:pPr>
        <w:ind w:right="-851"/>
      </w:pPr>
      <w:r>
        <w:t>Antes de visualizar los videos, es importante recordar que:</w:t>
      </w:r>
    </w:p>
    <w:p w:rsidR="00A602B6" w:rsidRDefault="00554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851"/>
      </w:pPr>
      <w:r>
        <w:rPr>
          <w:b/>
          <w:color w:val="000000"/>
        </w:rPr>
        <w:t xml:space="preserve">El significado denotativo: </w:t>
      </w:r>
      <w:r>
        <w:rPr>
          <w:color w:val="000000"/>
        </w:rPr>
        <w:t xml:space="preserve">Definición de la palabra según el diccionario. </w:t>
      </w:r>
    </w:p>
    <w:p w:rsidR="00A602B6" w:rsidRDefault="00554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851"/>
      </w:pPr>
      <w:r>
        <w:rPr>
          <w:b/>
          <w:color w:val="000000"/>
        </w:rPr>
        <w:t>El significado connotativo:</w:t>
      </w:r>
      <w:r>
        <w:rPr>
          <w:color w:val="000000"/>
        </w:rPr>
        <w:t xml:space="preserve"> Significado subjetivo, emotivo, etc.</w:t>
      </w:r>
    </w:p>
    <w:p w:rsidR="00A602B6" w:rsidRDefault="00554139">
      <w:pPr>
        <w:ind w:right="-851"/>
      </w:pPr>
      <w:r>
        <w:t>El significado connotativo se logra empleando:</w:t>
      </w:r>
    </w:p>
    <w:p w:rsidR="00A602B6" w:rsidRDefault="00554139">
      <w:pPr>
        <w:ind w:right="-851"/>
      </w:pPr>
      <w:r>
        <w:t>-imágenes sensoriales.</w:t>
      </w:r>
    </w:p>
    <w:p w:rsidR="00A602B6" w:rsidRDefault="00554139">
      <w:pPr>
        <w:ind w:right="-851"/>
      </w:pPr>
      <w:r>
        <w:t>-Personificación.</w:t>
      </w:r>
    </w:p>
    <w:p w:rsidR="00A602B6" w:rsidRDefault="00554139">
      <w:pPr>
        <w:ind w:right="-851"/>
      </w:pPr>
      <w:r>
        <w:t xml:space="preserve">-Metáfora. </w:t>
      </w:r>
    </w:p>
    <w:p w:rsidR="00A602B6" w:rsidRDefault="00A602B6">
      <w:pPr>
        <w:ind w:left="-851" w:right="-851"/>
      </w:pPr>
    </w:p>
    <w:p w:rsidR="00A602B6" w:rsidRDefault="00554139">
      <w:pPr>
        <w:ind w:left="-851" w:right="-851"/>
      </w:pPr>
      <w:hyperlink r:id="rId15">
        <w:r>
          <w:rPr>
            <w:color w:val="0000FF"/>
            <w:u w:val="single"/>
          </w:rPr>
          <w:t>https://www.youtube.com/watch?v=_DD1RgD1N-I</w:t>
        </w:r>
      </w:hyperlink>
      <w:r>
        <w:t xml:space="preserve"> (completo)</w:t>
      </w:r>
    </w:p>
    <w:p w:rsidR="00A602B6" w:rsidRDefault="00A602B6">
      <w:pPr>
        <w:ind w:left="-851" w:right="-851"/>
      </w:pPr>
    </w:p>
    <w:p w:rsidR="00A602B6" w:rsidRDefault="00554139">
      <w:pPr>
        <w:ind w:left="-851" w:right="-851"/>
      </w:pPr>
      <w:r>
        <w:t>-</w:t>
      </w:r>
      <w:proofErr w:type="spellStart"/>
      <w:r>
        <w:t>Mirá</w:t>
      </w:r>
      <w:proofErr w:type="spellEnd"/>
      <w:r>
        <w:t xml:space="preserve"> el siguiente video sobre imágenes sensoriales. </w:t>
      </w:r>
    </w:p>
    <w:p w:rsidR="00A602B6" w:rsidRDefault="00A602B6">
      <w:pPr>
        <w:ind w:left="-851" w:right="-851"/>
      </w:pPr>
    </w:p>
    <w:p w:rsidR="00A602B6" w:rsidRDefault="00554139">
      <w:pPr>
        <w:ind w:left="-851" w:right="-851"/>
      </w:pPr>
      <w:hyperlink r:id="rId16">
        <w:r>
          <w:rPr>
            <w:color w:val="0000FF"/>
            <w:u w:val="single"/>
          </w:rPr>
          <w:t>https://www.youtube.com/watch?v=zMkM5OjWKrs</w:t>
        </w:r>
      </w:hyperlink>
      <w:r>
        <w:t xml:space="preserve"> (Hasta el minuto 2:33)</w:t>
      </w:r>
    </w:p>
    <w:p w:rsidR="00A602B6" w:rsidRDefault="00A602B6">
      <w:pPr>
        <w:ind w:left="-851" w:right="-851"/>
      </w:pPr>
    </w:p>
    <w:p w:rsidR="00A602B6" w:rsidRDefault="00A602B6">
      <w:pPr>
        <w:ind w:left="-851" w:right="-851"/>
      </w:pPr>
    </w:p>
    <w:p w:rsidR="00A602B6" w:rsidRDefault="00554139">
      <w:pPr>
        <w:ind w:left="-851" w:right="-851"/>
        <w:rPr>
          <w:b/>
        </w:rPr>
      </w:pPr>
      <w:r>
        <w:rPr>
          <w:b/>
        </w:rPr>
        <w:t>¡MANOS A LA OBRA!</w:t>
      </w:r>
    </w:p>
    <w:p w:rsidR="00A602B6" w:rsidRDefault="00554139">
      <w:pPr>
        <w:ind w:left="-851" w:right="-851"/>
      </w:pPr>
      <w:r>
        <w:t>-</w:t>
      </w:r>
      <w:proofErr w:type="spellStart"/>
      <w:r>
        <w:t>Realizá</w:t>
      </w:r>
      <w:proofErr w:type="spellEnd"/>
      <w:r>
        <w:t xml:space="preserve"> el punto 2 de la página 64 y el punto 3 </w:t>
      </w:r>
      <w:r>
        <w:t xml:space="preserve">de la página 65. </w:t>
      </w:r>
    </w:p>
    <w:p w:rsidR="00A602B6" w:rsidRDefault="00A602B6">
      <w:pPr>
        <w:ind w:left="-851" w:right="-851"/>
      </w:pPr>
    </w:p>
    <w:p w:rsidR="00A602B6" w:rsidRDefault="00A602B6">
      <w:pPr>
        <w:ind w:left="-851" w:right="-851"/>
      </w:pPr>
    </w:p>
    <w:p w:rsidR="00A602B6" w:rsidRDefault="00A602B6">
      <w:pPr>
        <w:ind w:left="-851" w:right="-851"/>
      </w:pPr>
    </w:p>
    <w:p w:rsidR="00A602B6" w:rsidRDefault="00554139">
      <w:pPr>
        <w:ind w:left="-851" w:right="-851"/>
        <w:rPr>
          <w:b/>
        </w:rPr>
      </w:pPr>
      <w:r>
        <w:rPr>
          <w:b/>
        </w:rPr>
        <w:t xml:space="preserve">PROYECTO DE CIENCIAS SOCIALES Y CIUDADANÍA </w:t>
      </w:r>
    </w:p>
    <w:p w:rsidR="00A602B6" w:rsidRDefault="00A602B6">
      <w:pPr>
        <w:rPr>
          <w:b/>
        </w:rPr>
      </w:pPr>
    </w:p>
    <w:p w:rsidR="00A602B6" w:rsidRDefault="00554139">
      <w:pPr>
        <w:ind w:left="-851" w:right="-851"/>
        <w:rPr>
          <w:b/>
          <w:u w:val="single"/>
        </w:rPr>
      </w:pPr>
      <w:r>
        <w:t xml:space="preserve">     </w:t>
      </w:r>
      <w:r>
        <w:rPr>
          <w:b/>
          <w:u w:val="single"/>
        </w:rPr>
        <w:t>TÉCNICAS DE ESTUDIO</w:t>
      </w:r>
    </w:p>
    <w:p w:rsidR="00A602B6" w:rsidRDefault="00A602B6">
      <w:pPr>
        <w:ind w:left="-851" w:right="-851"/>
        <w:rPr>
          <w:b/>
        </w:rPr>
      </w:pPr>
    </w:p>
    <w:p w:rsidR="00A602B6" w:rsidRDefault="00554139">
      <w:pPr>
        <w:ind w:left="-851" w:right="-851"/>
      </w:pPr>
      <w:r>
        <w:t>Retomamos una técnica de estudio abordada en la primera unidad</w:t>
      </w:r>
    </w:p>
    <w:p w:rsidR="00A602B6" w:rsidRDefault="00A602B6">
      <w:pPr>
        <w:ind w:left="-851" w:right="-851"/>
      </w:pPr>
    </w:p>
    <w:p w:rsidR="00A602B6" w:rsidRDefault="00554139">
      <w:pPr>
        <w:numPr>
          <w:ilvl w:val="0"/>
          <w:numId w:val="3"/>
        </w:numPr>
        <w:ind w:left="-851" w:right="-851"/>
        <w:rPr>
          <w:b/>
        </w:rPr>
      </w:pPr>
      <w:r>
        <w:rPr>
          <w:b/>
        </w:rPr>
        <w:t xml:space="preserve">Cuadro comparativo. </w:t>
      </w:r>
    </w:p>
    <w:p w:rsidR="00A602B6" w:rsidRDefault="00A602B6">
      <w:pPr>
        <w:spacing w:line="360" w:lineRule="auto"/>
        <w:ind w:left="-851" w:right="-851"/>
        <w:rPr>
          <w:b/>
        </w:rPr>
      </w:pPr>
    </w:p>
    <w:p w:rsidR="00A602B6" w:rsidRDefault="00554139">
      <w:pPr>
        <w:spacing w:line="360" w:lineRule="auto"/>
        <w:ind w:left="-851" w:right="-851"/>
      </w:pPr>
      <w:r>
        <w:t xml:space="preserve">  El cuadro de doble entrada es un esquema que permite </w:t>
      </w:r>
      <w:r>
        <w:rPr>
          <w:u w:val="single"/>
        </w:rPr>
        <w:t>entrecruzar más de dos variables</w:t>
      </w:r>
      <w:r>
        <w:t>.</w:t>
      </w:r>
    </w:p>
    <w:p w:rsidR="00A602B6" w:rsidRDefault="00554139">
      <w:pPr>
        <w:spacing w:line="360" w:lineRule="auto"/>
        <w:ind w:left="-851" w:right="-851"/>
      </w:pPr>
      <w:r>
        <w:t>Su característica radica que puede leerse en columnas (forma vertical) y en hileras (forma horizontal).</w:t>
      </w:r>
    </w:p>
    <w:p w:rsidR="00A602B6" w:rsidRDefault="00554139">
      <w:pPr>
        <w:spacing w:line="360" w:lineRule="auto"/>
      </w:pPr>
      <w:r>
        <w:rPr>
          <w:b/>
        </w:rPr>
        <w:t>Las ventajas</w:t>
      </w:r>
      <w:r>
        <w:t xml:space="preserve">:  </w:t>
      </w:r>
    </w:p>
    <w:p w:rsidR="00A602B6" w:rsidRDefault="005541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9" w:right="-851" w:hanging="357"/>
      </w:pPr>
      <w:r>
        <w:rPr>
          <w:color w:val="000000"/>
        </w:rPr>
        <w:t xml:space="preserve">Permite ordenar muchos conceptos a la vez </w:t>
      </w:r>
    </w:p>
    <w:p w:rsidR="00A602B6" w:rsidRDefault="005541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9" w:right="-851" w:hanging="357"/>
      </w:pPr>
      <w:r>
        <w:rPr>
          <w:color w:val="000000"/>
        </w:rPr>
        <w:t>Pone de manifiesto, a través de la lectura de las columnas, las múltiples relaciones contenidas en el texto, de manera clara  precisa.</w:t>
      </w:r>
    </w:p>
    <w:p w:rsidR="00A602B6" w:rsidRDefault="005541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9" w:right="-851" w:hanging="357"/>
      </w:pPr>
      <w:r>
        <w:rPr>
          <w:color w:val="000000"/>
        </w:rPr>
        <w:t>Ayuda a retener y evocar con mayor facilidad los conocimientos cuando el texto es complejo.</w:t>
      </w:r>
    </w:p>
    <w:p w:rsidR="00A602B6" w:rsidRDefault="00A602B6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A602B6" w:rsidRDefault="00A602B6">
      <w:pPr>
        <w:ind w:left="-851" w:right="-851"/>
        <w:rPr>
          <w:b/>
        </w:rPr>
      </w:pPr>
    </w:p>
    <w:p w:rsidR="00A602B6" w:rsidRDefault="00A602B6">
      <w:pPr>
        <w:ind w:left="-851" w:right="-851"/>
        <w:rPr>
          <w:b/>
        </w:rPr>
      </w:pPr>
    </w:p>
    <w:p w:rsidR="00A602B6" w:rsidRDefault="00A602B6">
      <w:pPr>
        <w:ind w:left="-851" w:right="-851"/>
        <w:rPr>
          <w:b/>
        </w:rPr>
      </w:pPr>
    </w:p>
    <w:p w:rsidR="00A602B6" w:rsidRDefault="00A602B6">
      <w:pPr>
        <w:ind w:left="-851" w:right="-851"/>
        <w:rPr>
          <w:b/>
        </w:rPr>
      </w:pPr>
    </w:p>
    <w:p w:rsidR="00A602B6" w:rsidRDefault="00A602B6">
      <w:pPr>
        <w:ind w:left="-851" w:right="-851"/>
        <w:rPr>
          <w:b/>
        </w:rPr>
      </w:pPr>
    </w:p>
    <w:p w:rsidR="00A602B6" w:rsidRDefault="00A602B6">
      <w:pPr>
        <w:ind w:left="-851" w:right="-851"/>
        <w:rPr>
          <w:b/>
        </w:rPr>
      </w:pPr>
    </w:p>
    <w:p w:rsidR="00A602B6" w:rsidRDefault="00A602B6">
      <w:pPr>
        <w:ind w:left="-851" w:right="-851"/>
        <w:rPr>
          <w:b/>
        </w:rPr>
      </w:pPr>
    </w:p>
    <w:p w:rsidR="00A602B6" w:rsidRDefault="00554139">
      <w:pPr>
        <w:numPr>
          <w:ilvl w:val="0"/>
          <w:numId w:val="2"/>
        </w:numPr>
        <w:spacing w:after="200" w:line="276" w:lineRule="auto"/>
        <w:jc w:val="both"/>
      </w:pPr>
      <w:proofErr w:type="spellStart"/>
      <w:r>
        <w:t>Completá</w:t>
      </w:r>
      <w:proofErr w:type="spellEnd"/>
      <w:r>
        <w:t xml:space="preserve"> el siguiente cuadro:</w:t>
      </w:r>
    </w:p>
    <w:tbl>
      <w:tblPr>
        <w:tblStyle w:val="a"/>
        <w:tblW w:w="0" w:type="auto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76"/>
        <w:gridCol w:w="2509"/>
        <w:gridCol w:w="2483"/>
      </w:tblGrid>
      <w:tr w:rsidR="00A602B6" w:rsidTr="00F946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6" w:rsidRDefault="00554139">
            <w:pPr>
              <w:spacing w:after="200" w:line="276" w:lineRule="auto"/>
              <w:jc w:val="both"/>
            </w:pPr>
            <w:r>
              <w:t xml:space="preserve">Acuerdos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6" w:rsidRDefault="00554139">
            <w:pPr>
              <w:spacing w:after="200" w:line="276" w:lineRule="auto"/>
              <w:jc w:val="both"/>
            </w:pPr>
            <w:r>
              <w:t xml:space="preserve">      Quiénes lo firmaron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6" w:rsidRDefault="00554139">
            <w:pPr>
              <w:spacing w:after="200" w:line="276" w:lineRule="auto"/>
              <w:jc w:val="both"/>
            </w:pPr>
            <w:r>
              <w:t xml:space="preserve">              Qué se decidió</w:t>
            </w:r>
          </w:p>
        </w:tc>
      </w:tr>
      <w:tr w:rsidR="00A602B6" w:rsidTr="00F946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554139">
            <w:pPr>
              <w:spacing w:line="276" w:lineRule="auto"/>
              <w:jc w:val="both"/>
            </w:pPr>
            <w:r>
              <w:t xml:space="preserve">Acuerdo de San Nicolás </w:t>
            </w:r>
          </w:p>
          <w:p w:rsidR="00A602B6" w:rsidRDefault="00A602B6">
            <w:pPr>
              <w:spacing w:after="200"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after="200"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6" w:rsidRDefault="00A602B6">
            <w:pPr>
              <w:spacing w:after="200" w:line="276" w:lineRule="auto"/>
              <w:jc w:val="both"/>
            </w:pPr>
          </w:p>
        </w:tc>
      </w:tr>
      <w:tr w:rsidR="00A602B6" w:rsidTr="00F946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554139">
            <w:pPr>
              <w:spacing w:line="276" w:lineRule="auto"/>
              <w:jc w:val="both"/>
            </w:pPr>
            <w:r>
              <w:t xml:space="preserve">Pacto de San José de Flores </w:t>
            </w: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after="200"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line="276" w:lineRule="auto"/>
              <w:jc w:val="both"/>
            </w:pPr>
          </w:p>
          <w:p w:rsidR="00A602B6" w:rsidRDefault="00A602B6">
            <w:pPr>
              <w:spacing w:after="200"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6" w:rsidRDefault="00A602B6">
            <w:pPr>
              <w:spacing w:after="200" w:line="276" w:lineRule="auto"/>
              <w:jc w:val="both"/>
            </w:pPr>
          </w:p>
        </w:tc>
      </w:tr>
    </w:tbl>
    <w:p w:rsidR="00A602B6" w:rsidRDefault="00A602B6">
      <w:pPr>
        <w:spacing w:line="276" w:lineRule="auto"/>
        <w:jc w:val="both"/>
      </w:pPr>
    </w:p>
    <w:p w:rsidR="00A602B6" w:rsidRDefault="00554139">
      <w:pPr>
        <w:spacing w:line="276" w:lineRule="auto"/>
        <w:jc w:val="both"/>
      </w:pPr>
      <w:r>
        <w:t xml:space="preserve">PÁGINAS SUGERIDAS </w:t>
      </w:r>
    </w:p>
    <w:p w:rsidR="00A602B6" w:rsidRDefault="00554139">
      <w:pPr>
        <w:spacing w:line="276" w:lineRule="auto"/>
        <w:jc w:val="both"/>
      </w:pPr>
      <w:hyperlink r:id="rId17">
        <w:r>
          <w:rPr>
            <w:color w:val="0000FF"/>
            <w:u w:val="single"/>
          </w:rPr>
          <w:t>https://www.cultura.gob.ar/que-es-y-por-que-se-celebra-el-acuerdo-de-san-nicolas_4000/</w:t>
        </w:r>
      </w:hyperlink>
    </w:p>
    <w:p w:rsidR="00A602B6" w:rsidRDefault="00554139">
      <w:pPr>
        <w:spacing w:line="276" w:lineRule="auto"/>
        <w:jc w:val="both"/>
      </w:pPr>
      <w:hyperlink r:id="rId18">
        <w:r>
          <w:rPr>
            <w:color w:val="0000FF"/>
            <w:u w:val="single"/>
          </w:rPr>
          <w:t>https://www.suteba.org.ar/11-de-noviembre-pacto-de-san-jos-de-flores-11476.html</w:t>
        </w:r>
      </w:hyperlink>
    </w:p>
    <w:p w:rsidR="00A602B6" w:rsidRDefault="00A602B6">
      <w:pPr>
        <w:spacing w:line="276" w:lineRule="auto"/>
        <w:jc w:val="both"/>
      </w:pPr>
    </w:p>
    <w:p w:rsidR="00A602B6" w:rsidRDefault="00554139">
      <w:pPr>
        <w:numPr>
          <w:ilvl w:val="0"/>
          <w:numId w:val="2"/>
        </w:numPr>
        <w:spacing w:line="276" w:lineRule="auto"/>
        <w:jc w:val="both"/>
      </w:pPr>
      <w:r>
        <w:t xml:space="preserve">Una vez finalizada la investigación, completen esta línea de tiempo y ubiquen en ella los hechos que contribuyeron a la </w:t>
      </w:r>
      <w:bookmarkStart w:id="0" w:name="_GoBack"/>
      <w:bookmarkEnd w:id="0"/>
      <w:r>
        <w:t xml:space="preserve">unificación del país. </w:t>
      </w:r>
    </w:p>
    <w:p w:rsidR="00A602B6" w:rsidRDefault="00A602B6">
      <w:pPr>
        <w:spacing w:line="276" w:lineRule="auto"/>
        <w:ind w:left="786"/>
        <w:jc w:val="both"/>
      </w:pPr>
    </w:p>
    <w:p w:rsidR="00A602B6" w:rsidRDefault="00554139">
      <w:pPr>
        <w:spacing w:line="276" w:lineRule="auto"/>
        <w:jc w:val="both"/>
      </w:pPr>
      <w:r>
        <w:rPr>
          <w:b/>
        </w:rPr>
        <w:t>¡CONSEJO!</w:t>
      </w:r>
      <w:r>
        <w:t xml:space="preserve"> Antes del receso invernal, se comenzó a trabajar sobre una guía de investigación, sugiero volver a lee</w:t>
      </w:r>
      <w:r>
        <w:t xml:space="preserve">r. </w:t>
      </w:r>
    </w:p>
    <w:p w:rsidR="00A602B6" w:rsidRDefault="00A602B6">
      <w:pPr>
        <w:spacing w:line="276" w:lineRule="auto"/>
        <w:jc w:val="both"/>
      </w:pPr>
    </w:p>
    <w:p w:rsidR="00A602B6" w:rsidRDefault="00554139">
      <w:pPr>
        <w:spacing w:line="276" w:lineRule="auto"/>
        <w:jc w:val="both"/>
      </w:pPr>
      <w:bookmarkStart w:id="1" w:name="_gjdgxs" w:colFirst="0" w:colLast="0"/>
      <w:bookmarkEnd w:id="1"/>
      <w:r>
        <w:t>ALGUNOS ACONTECIMIENTOS IMPORTANTES PARA TENER PRESENTE:</w:t>
      </w:r>
    </w:p>
    <w:p w:rsidR="00A602B6" w:rsidRDefault="00A602B6">
      <w:pPr>
        <w:spacing w:line="276" w:lineRule="auto"/>
        <w:jc w:val="both"/>
      </w:pPr>
    </w:p>
    <w:p w:rsidR="00A602B6" w:rsidRDefault="00554139">
      <w:pPr>
        <w:spacing w:line="276" w:lineRule="auto"/>
        <w:jc w:val="both"/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76200</wp:posOffset>
                </wp:positionV>
                <wp:extent cx="5857875" cy="8286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37995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dk1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02B6" w:rsidRDefault="0055413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CONFEDERACIÓN ARGENTINA- BATALLA DE CASEROS-SANCIÓN DE LA CONSTITUCIÓN DE LA NACIÓN ARGENTINA-ACUERDO DE SAN NICOLÁS-PACTO SAN JOSÉ DE FLORES-BATALLA DE PAVÓN –BATALLA DE CEPEDA-ESTADO DE BU</w:t>
                            </w:r>
                            <w:r>
                              <w:rPr>
                                <w:color w:val="000000"/>
                              </w:rPr>
                              <w:t>ENOS AIRES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30" style="position:absolute;left:0;text-align:left;margin-left:-24pt;margin-top:6pt;width:461.2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" fillcolor="white [3201]" strokecolor="black [3200]" strokeweight="2.25pt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:rsidR="00A602B6" w:rsidRDefault="0055413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CONFEDERACIÓN ARGENTINA- BATALLA DE CASEROS-SANCIÓN DE LA CONSTITUCIÓN DE LA NACIÓN ARGENTINA-ACUERDO DE SAN NICOLÁS-PACTO SAN JOSÉ DE FLORES-BATALLA DE PAVÓN –BATALLA DE CEPEDA-ESTADO DE BU</w:t>
                      </w:r>
                      <w:r>
                        <w:rPr>
                          <w:color w:val="000000"/>
                        </w:rPr>
                        <w:t>ENOS AIRES</w:t>
                      </w:r>
                    </w:p>
                  </w:txbxContent>
                </v:textbox>
              </v:rect>
            </w:pict>
          </mc:Fallback>
        </mc:AlternateContent>
      </w:r>
    </w:p>
    <w:p w:rsidR="00A602B6" w:rsidRDefault="00A602B6">
      <w:pPr>
        <w:spacing w:line="276" w:lineRule="auto"/>
        <w:jc w:val="both"/>
      </w:pPr>
    </w:p>
    <w:p w:rsidR="00A602B6" w:rsidRDefault="00A602B6">
      <w:pPr>
        <w:spacing w:line="276" w:lineRule="auto"/>
        <w:jc w:val="both"/>
      </w:pPr>
    </w:p>
    <w:p w:rsidR="00A602B6" w:rsidRDefault="00A602B6">
      <w:pPr>
        <w:spacing w:line="276" w:lineRule="auto"/>
        <w:jc w:val="both"/>
      </w:pPr>
    </w:p>
    <w:p w:rsidR="00A602B6" w:rsidRDefault="00554139">
      <w:pPr>
        <w:tabs>
          <w:tab w:val="left" w:pos="540"/>
        </w:tabs>
        <w:spacing w:line="276" w:lineRule="auto"/>
        <w:jc w:val="both"/>
      </w:pPr>
      <w:r>
        <w:t xml:space="preserve">                    </w:t>
      </w:r>
    </w:p>
    <w:p w:rsidR="00A602B6" w:rsidRDefault="00A602B6">
      <w:pPr>
        <w:tabs>
          <w:tab w:val="left" w:pos="540"/>
        </w:tabs>
        <w:spacing w:line="276" w:lineRule="auto"/>
        <w:jc w:val="both"/>
      </w:pPr>
    </w:p>
    <w:p w:rsidR="00A602B6" w:rsidRDefault="00A602B6">
      <w:pPr>
        <w:tabs>
          <w:tab w:val="left" w:pos="540"/>
        </w:tabs>
        <w:spacing w:line="276" w:lineRule="auto"/>
        <w:jc w:val="both"/>
      </w:pPr>
    </w:p>
    <w:p w:rsidR="00A602B6" w:rsidRDefault="00A602B6">
      <w:pPr>
        <w:tabs>
          <w:tab w:val="left" w:pos="540"/>
        </w:tabs>
        <w:spacing w:line="276" w:lineRule="auto"/>
        <w:jc w:val="both"/>
      </w:pPr>
    </w:p>
    <w:p w:rsidR="00A602B6" w:rsidRDefault="00A602B6">
      <w:pPr>
        <w:tabs>
          <w:tab w:val="left" w:pos="540"/>
        </w:tabs>
        <w:spacing w:line="276" w:lineRule="auto"/>
        <w:jc w:val="both"/>
      </w:pPr>
    </w:p>
    <w:p w:rsidR="00A602B6" w:rsidRDefault="00554139">
      <w:pPr>
        <w:tabs>
          <w:tab w:val="left" w:pos="540"/>
        </w:tabs>
        <w:spacing w:line="276" w:lineRule="auto"/>
        <w:jc w:val="both"/>
      </w:pPr>
      <w:r>
        <w:t xml:space="preserve">                         1853        1855         1857         1859          1861</w:t>
      </w:r>
    </w:p>
    <w:p w:rsidR="00A602B6" w:rsidRDefault="00A602B6">
      <w:pPr>
        <w:tabs>
          <w:tab w:val="left" w:pos="540"/>
        </w:tabs>
        <w:spacing w:line="276" w:lineRule="auto"/>
        <w:jc w:val="both"/>
      </w:pPr>
    </w:p>
    <w:p w:rsidR="00A602B6" w:rsidRDefault="00554139">
      <w:pPr>
        <w:tabs>
          <w:tab w:val="left" w:pos="540"/>
        </w:tabs>
        <w:spacing w:line="276" w:lineRule="auto"/>
        <w:jc w:val="both"/>
      </w:pPr>
      <w:r>
        <w:t xml:space="preserve">           1852            1854       1856         1858         1860          1862                                                   </w:t>
      </w:r>
      <w:r>
        <w:t xml:space="preserve">                                         </w:t>
      </w:r>
    </w:p>
    <w:p w:rsidR="00A602B6" w:rsidRDefault="00A602B6">
      <w:pPr>
        <w:tabs>
          <w:tab w:val="left" w:pos="540"/>
        </w:tabs>
        <w:spacing w:line="276" w:lineRule="auto"/>
        <w:jc w:val="both"/>
      </w:pPr>
    </w:p>
    <w:p w:rsidR="00A602B6" w:rsidRDefault="00A602B6">
      <w:pPr>
        <w:ind w:left="-851" w:right="-851"/>
        <w:rPr>
          <w:b/>
        </w:rPr>
      </w:pPr>
    </w:p>
    <w:p w:rsidR="00A602B6" w:rsidRDefault="00A602B6">
      <w:pPr>
        <w:ind w:right="-851"/>
      </w:pPr>
    </w:p>
    <w:p w:rsidR="00A602B6" w:rsidRDefault="00A602B6">
      <w:pPr>
        <w:ind w:right="-851"/>
        <w:rPr>
          <w:color w:val="0563C1"/>
          <w:u w:val="single"/>
        </w:rPr>
      </w:pPr>
    </w:p>
    <w:p w:rsidR="00A602B6" w:rsidRDefault="00A602B6">
      <w:pPr>
        <w:ind w:right="-851"/>
      </w:pPr>
    </w:p>
    <w:p w:rsidR="00A602B6" w:rsidRDefault="00A602B6"/>
    <w:p w:rsidR="00A602B6" w:rsidRDefault="00A602B6">
      <w:pPr>
        <w:ind w:right="-851"/>
      </w:pPr>
    </w:p>
    <w:p w:rsidR="00A602B6" w:rsidRDefault="00A602B6"/>
    <w:sectPr w:rsidR="00A602B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C0C7F"/>
    <w:multiLevelType w:val="multilevel"/>
    <w:tmpl w:val="2DBA82C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34" w:hanging="360"/>
      </w:pPr>
    </w:lvl>
    <w:lvl w:ilvl="2">
      <w:start w:val="1"/>
      <w:numFmt w:val="lowerRoman"/>
      <w:lvlText w:val="%3."/>
      <w:lvlJc w:val="right"/>
      <w:pPr>
        <w:ind w:left="2454" w:hanging="180"/>
      </w:pPr>
    </w:lvl>
    <w:lvl w:ilvl="3">
      <w:start w:val="1"/>
      <w:numFmt w:val="decimal"/>
      <w:lvlText w:val="%4."/>
      <w:lvlJc w:val="left"/>
      <w:pPr>
        <w:ind w:left="3174" w:hanging="360"/>
      </w:pPr>
    </w:lvl>
    <w:lvl w:ilvl="4">
      <w:start w:val="1"/>
      <w:numFmt w:val="lowerLetter"/>
      <w:lvlText w:val="%5."/>
      <w:lvlJc w:val="left"/>
      <w:pPr>
        <w:ind w:left="3894" w:hanging="360"/>
      </w:pPr>
    </w:lvl>
    <w:lvl w:ilvl="5">
      <w:start w:val="1"/>
      <w:numFmt w:val="lowerRoman"/>
      <w:lvlText w:val="%6."/>
      <w:lvlJc w:val="right"/>
      <w:pPr>
        <w:ind w:left="4614" w:hanging="180"/>
      </w:pPr>
    </w:lvl>
    <w:lvl w:ilvl="6">
      <w:start w:val="1"/>
      <w:numFmt w:val="decimal"/>
      <w:lvlText w:val="%7."/>
      <w:lvlJc w:val="left"/>
      <w:pPr>
        <w:ind w:left="5334" w:hanging="360"/>
      </w:pPr>
    </w:lvl>
    <w:lvl w:ilvl="7">
      <w:start w:val="1"/>
      <w:numFmt w:val="lowerLetter"/>
      <w:lvlText w:val="%8."/>
      <w:lvlJc w:val="left"/>
      <w:pPr>
        <w:ind w:left="6054" w:hanging="360"/>
      </w:pPr>
    </w:lvl>
    <w:lvl w:ilvl="8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429D48B0"/>
    <w:multiLevelType w:val="multilevel"/>
    <w:tmpl w:val="82B612D2"/>
    <w:lvl w:ilvl="0">
      <w:start w:val="1"/>
      <w:numFmt w:val="bullet"/>
      <w:lvlText w:val="✔"/>
      <w:lvlJc w:val="left"/>
      <w:pPr>
        <w:ind w:left="-2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1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C27A3C"/>
    <w:multiLevelType w:val="multilevel"/>
    <w:tmpl w:val="652812EA"/>
    <w:lvl w:ilvl="0">
      <w:start w:val="1"/>
      <w:numFmt w:val="bullet"/>
      <w:lvlText w:val="✔"/>
      <w:lvlJc w:val="left"/>
      <w:pPr>
        <w:ind w:left="19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0A45BB"/>
    <w:multiLevelType w:val="multilevel"/>
    <w:tmpl w:val="B22609C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79B560B"/>
    <w:multiLevelType w:val="multilevel"/>
    <w:tmpl w:val="7846B1E0"/>
    <w:lvl w:ilvl="0">
      <w:start w:val="1"/>
      <w:numFmt w:val="bullet"/>
      <w:lvlText w:val="➔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u w:val="none"/>
      </w:rPr>
    </w:lvl>
  </w:abstractNum>
  <w:abstractNum w:abstractNumId="5">
    <w:nsid w:val="7BE96265"/>
    <w:multiLevelType w:val="multilevel"/>
    <w:tmpl w:val="F6104EC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B6"/>
    <w:rsid w:val="00554139"/>
    <w:rsid w:val="00A602B6"/>
    <w:rsid w:val="00F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D6CA282-9933-449E-BE38-BD0D405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s://www.suteba.org.ar/11-de-noviembre-pacto-de-san-jos-de-flores-114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cultura.gob.ar/que-es-y-por-que-se-celebra-el-acuerdo-de-san-nicolas_4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MkM5OjWK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5" Type="http://schemas.openxmlformats.org/officeDocument/2006/relationships/hyperlink" Target="https://www.youtube.com/watch?v=_DD1RgD1N-I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</cp:lastModifiedBy>
  <cp:revision>3</cp:revision>
  <dcterms:created xsi:type="dcterms:W3CDTF">2020-08-07T19:33:00Z</dcterms:created>
  <dcterms:modified xsi:type="dcterms:W3CDTF">2020-08-07T21:47:00Z</dcterms:modified>
</cp:coreProperties>
</file>